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Montserrat" w:cs="Montserrat" w:eastAsia="Montserrat" w:hAnsi="Montserrat"/>
        </w:rPr>
      </w:pPr>
      <w:bookmarkStart w:colFirst="0" w:colLast="0" w:name="_3j2qqm3" w:id="0"/>
      <w:bookmarkEnd w:id="0"/>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LOS TRES “CHECKS” DEL REGALO PARA PAPÁ:</w:t>
      </w:r>
    </w:p>
    <w:p w:rsidR="00000000" w:rsidDel="00000000" w:rsidP="00000000" w:rsidRDefault="00000000" w:rsidRPr="00000000" w14:paraId="00000004">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 FUNCIONALIDAD, ESTILO Y PRACTICIDAD </w:t>
      </w:r>
    </w:p>
    <w:p w:rsidR="00000000" w:rsidDel="00000000" w:rsidP="00000000" w:rsidRDefault="00000000" w:rsidRPr="00000000" w14:paraId="00000005">
      <w:pPr>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 18 de junio de 2020.- </w:t>
      </w:r>
      <w:r w:rsidDel="00000000" w:rsidR="00000000" w:rsidRPr="00000000">
        <w:rPr>
          <w:rFonts w:ascii="Montserrat" w:cs="Montserrat" w:eastAsia="Montserrat" w:hAnsi="Montserrat"/>
          <w:rtl w:val="0"/>
        </w:rPr>
        <w:t xml:space="preserve">El Día del Padre siempre genera añoranza, la expectativa frente a un momento en el que celebraremos a aquella persona que nos ha apoyado de manera incondicional, dándonos consejos invaluables y un cariño sin igual. Sin embargo, también esta fecha viene acompañada de una pregunta difícil de responder: ¿qué le regalo ahora a papá?</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rtl w:val="0"/>
        </w:rPr>
        <w:t xml:space="preserve">Cada año, la búsqueda por el regalo ideal para papá se presenta como un trecho difícil de recorrer. Sin embargo, si tenemos la guía adecuada, es muy fácil encontrar un obsequio que cumpla con tres aspectos esenciales: funcionalidad, estilo y practicidad, tres aspectos que puedes encontrar fácilmente en un smartwatch Fossil. </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que tu papá sea el más cool, te damos las recomendaciones a seguir para que disfrute al máximo su regalo del Día del Padre:</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Funcionalidad</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Fonts w:ascii="Montserrat" w:cs="Montserrat" w:eastAsia="Montserrat" w:hAnsi="Montserrat"/>
          <w:rtl w:val="0"/>
        </w:rPr>
        <w:t xml:space="preserve">Conocer la hora exacta sólo es el preámbulo para la creación de una agenda llena de actividades y rutinas.  Un smartwatch puede ser el artículo que le facilitará la vida a papá en muchas áreas, principalmente en términos de organización y funcionalidad. El hecho de poder tener a su disposición diversas aplicaciones y funciones que facilitan acciones como el seguimiento de actividades, el control de la música, el monitoreo de signos vitales, notificaciones de diversas redes sociales y muchas cosas más. Es un regalo que le permitirá tener control de su día a día en su muñeca.</w:t>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Estilo</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Fonts w:ascii="Montserrat" w:cs="Montserrat" w:eastAsia="Montserrat" w:hAnsi="Montserrat"/>
          <w:rtl w:val="0"/>
        </w:rPr>
        <w:t xml:space="preserve">Aunque uno de los factores determinantes para adquirir cualquier smartwatch sea el de las funciones digitales, el diseño sigue teniendo un peso importante. Se tiene la noción equivocada que un smartwatch es simplemente una pequeña pantalla sujeta a la muñeca. Nada más alejado de la realidad. Los smartwatch Fossil ofrecen diseños creativos que </w:t>
      </w:r>
      <w:r w:rsidDel="00000000" w:rsidR="00000000" w:rsidRPr="00000000">
        <w:rPr>
          <w:rFonts w:ascii="Montserrat" w:cs="Montserrat" w:eastAsia="Montserrat" w:hAnsi="Montserrat"/>
          <w:rtl w:val="0"/>
        </w:rPr>
        <w:t xml:space="preserve">conjugan</w:t>
      </w:r>
      <w:r w:rsidDel="00000000" w:rsidR="00000000" w:rsidRPr="00000000">
        <w:rPr>
          <w:rFonts w:ascii="Montserrat" w:cs="Montserrat" w:eastAsia="Montserrat" w:hAnsi="Montserrat"/>
          <w:rtl w:val="0"/>
        </w:rPr>
        <w:t xml:space="preserve"> lo moderno con lo tradicional, que van de lo más simple a lo más elegante, con colores llamativos y correas increíbles, siempre teniendo en cuenta que, además de ser un gadget, el smartwatch de tu papá también es un accesorio para complementar su estilo y ser el más cool de todos. </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Practicidad</w:t>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Fonts w:ascii="Montserrat" w:cs="Montserrat" w:eastAsia="Montserrat" w:hAnsi="Montserrat"/>
          <w:rtl w:val="0"/>
        </w:rPr>
        <w:t xml:space="preserve">“¿Mi papá y un smartwatch? Como el agua y el aceite”. Hay evitar caer en estas ideas, sobre todo porque un smartwatch Fossil es  fácil de utilizar. Sus interfaces son amigables y permiten que cualquier usuario con poca o nula experiencia con este tipo de dispositivos se vaya familiarizando rápidamente con sus funciones y las domine sin ningún problema en cuestión de días. Ya verás que después de regalárselo, comenzará a buscar la mejor ruta para regresar a casa, su restaurante favorito o la playa más cercana con su smartwatch.  “¿Mi papá y un smartwatch? No hay mejor combinación”.</w:t>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Fonts w:ascii="Montserrat" w:cs="Montserrat" w:eastAsia="Montserrat" w:hAnsi="Montserrat"/>
          <w:rtl w:val="0"/>
        </w:rPr>
        <w:t xml:space="preserve">Busca todas las opciones que ofrecen los smart watch Fossil y encuentra la que mejor se adapte a los gustos de tu papá. Los productos Fossil están disponibles en </w:t>
      </w:r>
      <w:hyperlink r:id="rId6">
        <w:r w:rsidDel="00000000" w:rsidR="00000000" w:rsidRPr="00000000">
          <w:rPr>
            <w:rFonts w:ascii="Montserrat" w:cs="Montserrat" w:eastAsia="Montserrat" w:hAnsi="Montserrat"/>
            <w:color w:val="1155cc"/>
            <w:u w:val="single"/>
            <w:rtl w:val="0"/>
          </w:rPr>
          <w:t xml:space="preserve">Liverpool.com.mx</w:t>
        </w:r>
      </w:hyperlink>
      <w:r w:rsidDel="00000000" w:rsidR="00000000" w:rsidRPr="00000000">
        <w:rPr>
          <w:rFonts w:ascii="Montserrat" w:cs="Montserrat" w:eastAsia="Montserrat" w:hAnsi="Montserrat"/>
          <w:rtl w:val="0"/>
        </w:rPr>
        <w:t xml:space="preserve"> y </w:t>
      </w:r>
      <w:hyperlink r:id="rId7">
        <w:r w:rsidDel="00000000" w:rsidR="00000000" w:rsidRPr="00000000">
          <w:rPr>
            <w:rFonts w:ascii="Montserrat" w:cs="Montserrat" w:eastAsia="Montserrat" w:hAnsi="Montserrat"/>
            <w:color w:val="1155cc"/>
            <w:u w:val="single"/>
            <w:rtl w:val="0"/>
          </w:rPr>
          <w:t xml:space="preserve">Amazon.com.mx</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6">
      <w:pPr>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19">
      <w:pPr>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w:t>
      </w:r>
      <w:r w:rsidDel="00000000" w:rsidR="00000000" w:rsidRPr="00000000">
        <w:rPr>
          <w:rFonts w:ascii="Montserrat" w:cs="Montserrat" w:eastAsia="Montserrat" w:hAnsi="Montserrat"/>
          <w:b w:val="1"/>
          <w:sz w:val="20"/>
          <w:szCs w:val="20"/>
          <w:rtl w:val="0"/>
        </w:rPr>
        <w:t xml:space="preserve">ENSA: </w:t>
      </w:r>
      <w:r w:rsidDel="00000000" w:rsidR="00000000" w:rsidRPr="00000000">
        <w:rPr>
          <w:rtl w:val="0"/>
        </w:rPr>
      </w:r>
    </w:p>
    <w:p w:rsidR="00000000" w:rsidDel="00000000" w:rsidP="00000000" w:rsidRDefault="00000000" w:rsidRPr="00000000" w14:paraId="0000001C">
      <w:pPr>
        <w:widowControl w:val="0"/>
        <w:spacing w:line="240" w:lineRule="auto"/>
        <w:ind w:right="-20"/>
        <w:rPr>
          <w:rFonts w:ascii="Montserrat" w:cs="Montserrat" w:eastAsia="Montserrat" w:hAnsi="Montserrat"/>
          <w:sz w:val="20"/>
          <w:szCs w:val="20"/>
        </w:rPr>
      </w:pPr>
      <w:bookmarkStart w:colFirst="0" w:colLast="0" w:name="_1fob9te" w:id="1"/>
      <w:bookmarkEnd w:id="1"/>
      <w:r w:rsidDel="00000000" w:rsidR="00000000" w:rsidRPr="00000000">
        <w:rPr>
          <w:rFonts w:ascii="Montserrat" w:cs="Montserrat" w:eastAsia="Montserrat" w:hAnsi="Montserrat"/>
          <w:sz w:val="20"/>
          <w:szCs w:val="20"/>
          <w:rtl w:val="0"/>
        </w:rPr>
        <w:t xml:space="preserve">Ana Paula Pavón/ Jr. Account Executive</w:t>
      </w:r>
    </w:p>
    <w:p w:rsidR="00000000" w:rsidDel="00000000" w:rsidP="00000000" w:rsidRDefault="00000000" w:rsidRPr="00000000" w14:paraId="0000001D">
      <w:pPr>
        <w:widowControl w:val="0"/>
        <w:spacing w:line="240" w:lineRule="auto"/>
        <w:ind w:right="-20"/>
        <w:rPr>
          <w:rFonts w:ascii="Montserrat" w:cs="Montserrat" w:eastAsia="Montserrat" w:hAnsi="Montserrat"/>
          <w:sz w:val="20"/>
          <w:szCs w:val="20"/>
        </w:rPr>
      </w:pPr>
      <w:bookmarkStart w:colFirst="0" w:colLast="0" w:name="_3znysh7" w:id="2"/>
      <w:bookmarkEnd w:id="2"/>
      <w:hyperlink r:id="rId8">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1E">
      <w:pPr>
        <w:widowControl w:val="0"/>
        <w:spacing w:line="240" w:lineRule="auto"/>
        <w:ind w:right="-20"/>
        <w:rPr>
          <w:rFonts w:ascii="Montserrat" w:cs="Montserrat" w:eastAsia="Montserrat" w:hAnsi="Montserrat"/>
          <w:sz w:val="20"/>
          <w:szCs w:val="20"/>
        </w:rPr>
      </w:pPr>
      <w:bookmarkStart w:colFirst="0" w:colLast="0" w:name="_3n99r6qz5ff" w:id="3"/>
      <w:bookmarkEnd w:id="3"/>
      <w:r w:rsidDel="00000000" w:rsidR="00000000" w:rsidRPr="00000000">
        <w:rPr>
          <w:rtl w:val="0"/>
        </w:rPr>
      </w:r>
    </w:p>
    <w:p w:rsidR="00000000" w:rsidDel="00000000" w:rsidP="00000000" w:rsidRDefault="00000000" w:rsidRPr="00000000" w14:paraId="0000001F">
      <w:pPr>
        <w:widowControl w:val="0"/>
        <w:spacing w:line="240" w:lineRule="auto"/>
        <w:ind w:right="-20"/>
        <w:rPr>
          <w:rFonts w:ascii="Montserrat" w:cs="Montserrat" w:eastAsia="Montserrat" w:hAnsi="Montserrat"/>
          <w:sz w:val="20"/>
          <w:szCs w:val="20"/>
        </w:rPr>
      </w:pPr>
      <w:bookmarkStart w:colFirst="0" w:colLast="0" w:name="_2xkni62r00fc" w:id="4"/>
      <w:bookmarkEnd w:id="4"/>
      <w:r w:rsidDel="00000000" w:rsidR="00000000" w:rsidRPr="00000000">
        <w:rPr>
          <w:rFonts w:ascii="Montserrat" w:cs="Montserrat" w:eastAsia="Montserrat" w:hAnsi="Montserrat"/>
          <w:sz w:val="20"/>
          <w:szCs w:val="20"/>
          <w:rtl w:val="0"/>
        </w:rPr>
        <w:t xml:space="preserve">Armando Trucíos/ Luxury Group Supervisor</w:t>
      </w:r>
    </w:p>
    <w:p w:rsidR="00000000" w:rsidDel="00000000" w:rsidP="00000000" w:rsidRDefault="00000000" w:rsidRPr="00000000" w14:paraId="00000020">
      <w:pPr>
        <w:widowControl w:val="0"/>
        <w:spacing w:line="240" w:lineRule="auto"/>
        <w:ind w:right="-20"/>
        <w:rPr>
          <w:rFonts w:ascii="Montserrat" w:cs="Montserrat" w:eastAsia="Montserrat" w:hAnsi="Montserrat"/>
          <w:color w:val="1155cc"/>
          <w:sz w:val="20"/>
          <w:szCs w:val="20"/>
          <w:u w:val="single"/>
        </w:rPr>
      </w:pPr>
      <w:bookmarkStart w:colFirst="0" w:colLast="0" w:name="_5qla4jcxnofk" w:id="5"/>
      <w:bookmarkEnd w:id="5"/>
      <w:hyperlink r:id="rId9">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21">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3">
      <w:pPr>
        <w:spacing w:line="276" w:lineRule="auto"/>
        <w:rPr>
          <w:rFonts w:ascii="Montserrat" w:cs="Montserrat" w:eastAsia="Montserrat" w:hAnsi="Montserrat"/>
          <w:b w:val="1"/>
          <w:sz w:val="20"/>
          <w:szCs w:val="20"/>
          <w:highlight w:val="yellow"/>
        </w:rPr>
      </w:pPr>
      <w:r w:rsidDel="00000000" w:rsidR="00000000" w:rsidRPr="00000000">
        <w:rPr>
          <w:rtl w:val="0"/>
        </w:rPr>
      </w:r>
    </w:p>
    <w:sectPr>
      <w:headerReference r:id="rId10" w:type="default"/>
      <w:pgSz w:h="15840" w:w="12240"/>
      <w:pgMar w:bottom="1008" w:top="1008" w:left="1152"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pacing w:line="240" w:lineRule="auto"/>
      <w:jc w:val="center"/>
      <w:rPr/>
    </w:pPr>
    <w:r w:rsidDel="00000000" w:rsidR="00000000" w:rsidRPr="00000000">
      <w:rPr>
        <w:rtl w:val="0"/>
      </w:rPr>
    </w:r>
  </w:p>
  <w:p w:rsidR="00000000" w:rsidDel="00000000" w:rsidP="00000000" w:rsidRDefault="00000000" w:rsidRPr="00000000" w14:paraId="00000025">
    <w:pPr>
      <w:spacing w:line="240" w:lineRule="auto"/>
      <w:jc w:val="center"/>
      <w:rPr/>
    </w:pPr>
    <w:r w:rsidDel="00000000" w:rsidR="00000000" w:rsidRPr="00000000">
      <w:rPr>
        <w:rtl w:val="0"/>
      </w:rPr>
    </w:r>
  </w:p>
  <w:p w:rsidR="00000000" w:rsidDel="00000000" w:rsidP="00000000" w:rsidRDefault="00000000" w:rsidRPr="00000000" w14:paraId="00000026">
    <w:pPr>
      <w:spacing w:line="240" w:lineRule="auto"/>
      <w:jc w:val="center"/>
      <w:rPr/>
    </w:pPr>
    <w:r w:rsidDel="00000000" w:rsidR="00000000" w:rsidRPr="00000000">
      <w:rPr/>
      <w:drawing>
        <wp:inline distB="0" distT="0" distL="0" distR="0">
          <wp:extent cx="1419225" cy="508624"/>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19225" cy="5086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armando.trucios@another.co" TargetMode="External"/><Relationship Id="rId5" Type="http://schemas.openxmlformats.org/officeDocument/2006/relationships/styles" Target="styles.xml"/><Relationship Id="rId6" Type="http://schemas.openxmlformats.org/officeDocument/2006/relationships/hyperlink" Target="https://www.liverpool.com.mx/tienda/smartwatches/N-338eZ1z140h5" TargetMode="External"/><Relationship Id="rId7" Type="http://schemas.openxmlformats.org/officeDocument/2006/relationships/hyperlink" Target="https://www.amazon.com.mx/s?k=fossil+reloj&amp;i=fashion-mens&amp;__mk_es_MX=%C3%85M%C3%85%C5%BD%C3%95%C3%91&amp;crid=1EBMM9DNH0XVU&amp;sprefix=fossil%2Cfashion-mens%2C197&amp;ref=nb_sb_ss_i_3_6" TargetMode="External"/><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